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18C3" w:rsidRDefault="00987852">
      <w:pPr>
        <w:widowControl/>
        <w:shd w:val="clear" w:color="auto" w:fill="FFFFFF"/>
        <w:spacing w:line="540" w:lineRule="exact"/>
        <w:jc w:val="center"/>
        <w:rPr>
          <w:rFonts w:ascii="time" w:hAnsi="time" w:cstheme="minorBidi"/>
          <w:b/>
          <w:spacing w:val="-4"/>
          <w:kern w:val="0"/>
          <w:sz w:val="44"/>
          <w:szCs w:val="44"/>
        </w:rPr>
      </w:pPr>
      <w:r>
        <w:rPr>
          <w:rFonts w:ascii="time" w:hAnsi="time" w:cstheme="minorBidi"/>
          <w:b/>
          <w:spacing w:val="-4"/>
          <w:kern w:val="0"/>
          <w:sz w:val="44"/>
          <w:szCs w:val="44"/>
        </w:rPr>
        <w:t>西南大学卓越教师</w:t>
      </w:r>
      <w:r>
        <w:rPr>
          <w:rFonts w:ascii="time" w:hAnsi="time" w:cstheme="minorBidi" w:hint="eastAsia"/>
          <w:b/>
          <w:spacing w:val="-4"/>
          <w:kern w:val="0"/>
          <w:sz w:val="44"/>
          <w:szCs w:val="44"/>
        </w:rPr>
        <w:t>培养计划</w:t>
      </w:r>
      <w:r>
        <w:rPr>
          <w:rFonts w:ascii="time" w:hAnsi="time" w:cstheme="minorBidi" w:hint="eastAsia"/>
          <w:b/>
          <w:spacing w:val="-4"/>
          <w:kern w:val="0"/>
          <w:sz w:val="44"/>
          <w:szCs w:val="44"/>
        </w:rPr>
        <w:t>2019</w:t>
      </w:r>
      <w:r>
        <w:rPr>
          <w:rFonts w:ascii="time" w:hAnsi="time" w:cstheme="minorBidi" w:hint="eastAsia"/>
          <w:b/>
          <w:spacing w:val="-4"/>
          <w:kern w:val="0"/>
          <w:sz w:val="44"/>
          <w:szCs w:val="44"/>
        </w:rPr>
        <w:t>年推免</w:t>
      </w:r>
    </w:p>
    <w:p w:rsidR="007118C3" w:rsidRDefault="00987852">
      <w:pPr>
        <w:widowControl/>
        <w:shd w:val="clear" w:color="auto" w:fill="FFFFFF"/>
        <w:spacing w:line="540" w:lineRule="exact"/>
        <w:jc w:val="center"/>
        <w:rPr>
          <w:rFonts w:ascii="time" w:hAnsi="time" w:cstheme="minorBidi"/>
          <w:b/>
          <w:spacing w:val="-4"/>
          <w:kern w:val="0"/>
          <w:sz w:val="44"/>
          <w:szCs w:val="44"/>
        </w:rPr>
      </w:pPr>
      <w:r>
        <w:rPr>
          <w:rFonts w:ascii="time" w:hAnsi="time" w:cstheme="minorBidi" w:hint="eastAsia"/>
          <w:b/>
          <w:spacing w:val="-4"/>
          <w:kern w:val="0"/>
          <w:sz w:val="44"/>
          <w:szCs w:val="44"/>
        </w:rPr>
        <w:t>实施办法</w:t>
      </w:r>
    </w:p>
    <w:p w:rsidR="007118C3" w:rsidRDefault="007118C3">
      <w:pPr>
        <w:spacing w:line="540" w:lineRule="atLeast"/>
        <w:ind w:firstLineChars="200" w:firstLine="480"/>
        <w:rPr>
          <w:rFonts w:ascii="宋体" w:hAnsi="宋体"/>
          <w:sz w:val="24"/>
          <w:szCs w:val="24"/>
        </w:rPr>
      </w:pPr>
    </w:p>
    <w:p w:rsidR="007118C3" w:rsidRDefault="00987852">
      <w:pPr>
        <w:snapToGrid w:val="0"/>
        <w:spacing w:line="540" w:lineRule="atLeast"/>
        <w:ind w:firstLineChars="200" w:firstLine="562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一、培养目标</w:t>
      </w:r>
    </w:p>
    <w:p w:rsidR="007118C3" w:rsidRDefault="00987852">
      <w:pPr>
        <w:snapToGrid w:val="0"/>
        <w:spacing w:line="540" w:lineRule="atLeast"/>
        <w:ind w:firstLineChars="200" w:firstLine="560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根据学校</w:t>
      </w:r>
      <w:r>
        <w:rPr>
          <w:rFonts w:asciiTheme="minorEastAsia" w:eastAsiaTheme="minorEastAsia" w:hAnsiTheme="minorEastAsia"/>
          <w:sz w:val="28"/>
          <w:szCs w:val="28"/>
        </w:rPr>
        <w:t>“基于综合，立于专业，归于个性”的</w:t>
      </w:r>
      <w:r>
        <w:rPr>
          <w:rFonts w:asciiTheme="minorEastAsia" w:eastAsiaTheme="minorEastAsia" w:hAnsiTheme="minorEastAsia" w:hint="eastAsia"/>
          <w:sz w:val="28"/>
          <w:szCs w:val="28"/>
        </w:rPr>
        <w:t>人才</w:t>
      </w:r>
      <w:r>
        <w:rPr>
          <w:rFonts w:asciiTheme="minorEastAsia" w:eastAsiaTheme="minorEastAsia" w:hAnsiTheme="minorEastAsia"/>
          <w:sz w:val="28"/>
          <w:szCs w:val="28"/>
        </w:rPr>
        <w:t>培养理念，按照“终身化、专业化、一体化”卓越教师培养思路，</w:t>
      </w:r>
      <w:r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构建“本硕贯通、多方协同</w:t>
      </w:r>
      <w:r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”</w:t>
      </w:r>
      <w:r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的卓越中学教师本硕一体化培养模式，</w:t>
      </w:r>
      <w:r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落实习近平“四有”好老师要求，</w:t>
      </w:r>
      <w:r>
        <w:rPr>
          <w:rFonts w:asciiTheme="minorEastAsia" w:eastAsiaTheme="minorEastAsia" w:hAnsiTheme="minorEastAsia" w:hint="eastAsia"/>
          <w:sz w:val="28"/>
          <w:szCs w:val="28"/>
        </w:rPr>
        <w:t>培养具有哲学精神、教育情怀、国际视野、教学智慧的卓越中学教师和中小学管理者。</w:t>
      </w:r>
    </w:p>
    <w:p w:rsidR="007118C3" w:rsidRDefault="00987852">
      <w:pPr>
        <w:spacing w:line="540" w:lineRule="atLeas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 xml:space="preserve"> 二、推免对象和条件</w:t>
      </w:r>
    </w:p>
    <w:p w:rsidR="007118C3" w:rsidRDefault="00987852">
      <w:pPr>
        <w:spacing w:line="54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我校</w:t>
      </w:r>
      <w:r w:rsidR="00801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除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公费（免费）师范生</w:t>
      </w:r>
      <w:r w:rsidR="00801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外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，符合</w:t>
      </w:r>
      <w:r>
        <w:rPr>
          <w:rFonts w:asciiTheme="minorEastAsia" w:eastAsiaTheme="minorEastAsia" w:hAnsiTheme="minorEastAsia" w:hint="eastAsia"/>
          <w:sz w:val="28"/>
          <w:szCs w:val="28"/>
        </w:rPr>
        <w:t>《西南大学接收优秀应届本科毕业生免（初）试攻读硕士学位研究生工作管理办法》相关条件</w:t>
      </w:r>
      <w:r w:rsidR="0080176B">
        <w:rPr>
          <w:rFonts w:asciiTheme="minorEastAsia" w:eastAsiaTheme="minorEastAsia" w:hAnsiTheme="minorEastAsia" w:hint="eastAsia"/>
          <w:sz w:val="28"/>
          <w:szCs w:val="28"/>
        </w:rPr>
        <w:t>者</w:t>
      </w:r>
      <w:r>
        <w:rPr>
          <w:rFonts w:asciiTheme="minorEastAsia" w:eastAsiaTheme="minorEastAsia" w:hAnsiTheme="minorEastAsia" w:hint="eastAsia"/>
          <w:sz w:val="28"/>
          <w:szCs w:val="28"/>
        </w:rPr>
        <w:t>，均可申请。</w:t>
      </w:r>
    </w:p>
    <w:p w:rsidR="007118C3" w:rsidRDefault="00987852">
      <w:pPr>
        <w:spacing w:line="540" w:lineRule="atLeas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三、推免名额</w:t>
      </w:r>
    </w:p>
    <w:p w:rsidR="007118C3" w:rsidRDefault="00A565D4">
      <w:pPr>
        <w:spacing w:line="540" w:lineRule="atLeast"/>
        <w:ind w:firstLineChars="200" w:firstLine="560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2019年推免名额</w:t>
      </w:r>
      <w:r w:rsidR="0098785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30人。</w:t>
      </w:r>
    </w:p>
    <w:p w:rsidR="007118C3" w:rsidRDefault="00987852">
      <w:pPr>
        <w:snapToGrid w:val="0"/>
        <w:spacing w:line="540" w:lineRule="atLeast"/>
        <w:ind w:firstLineChars="150" w:firstLine="420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四、报名、考核与录取</w:t>
      </w:r>
    </w:p>
    <w:p w:rsidR="007118C3" w:rsidRDefault="00987852">
      <w:pPr>
        <w:snapToGrid w:val="0"/>
        <w:spacing w:line="54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1.申请人须于2018年9月15日下午</w:t>
      </w:r>
      <w:r>
        <w:rPr>
          <w:rFonts w:asciiTheme="minorEastAsia" w:eastAsiaTheme="minorEastAsia" w:hAnsiTheme="minorEastAsia"/>
          <w:sz w:val="32"/>
          <w:szCs w:val="32"/>
        </w:rPr>
        <w:t>17:00</w:t>
      </w:r>
      <w:r>
        <w:rPr>
          <w:rFonts w:ascii="仿宋" w:eastAsia="仿宋" w:hAnsi="仿宋" w:hint="eastAsia"/>
          <w:sz w:val="32"/>
          <w:szCs w:val="32"/>
        </w:rPr>
        <w:t>点前向教师教育学院</w:t>
      </w:r>
      <w:r w:rsidR="00A565D4">
        <w:rPr>
          <w:rFonts w:ascii="仿宋" w:eastAsia="仿宋" w:hAnsi="仿宋" w:hint="eastAsia"/>
          <w:sz w:val="32"/>
          <w:szCs w:val="32"/>
        </w:rPr>
        <w:t>（师元楼211</w:t>
      </w:r>
      <w:r w:rsidR="002976AD">
        <w:rPr>
          <w:rFonts w:ascii="仿宋" w:eastAsia="仿宋" w:hAnsi="仿宋" w:hint="eastAsia"/>
          <w:sz w:val="32"/>
          <w:szCs w:val="32"/>
        </w:rPr>
        <w:t>办公室</w:t>
      </w:r>
      <w:r w:rsidR="00A565D4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提交</w:t>
      </w:r>
      <w:r w:rsidR="00A565D4">
        <w:rPr>
          <w:rFonts w:ascii="仿宋" w:eastAsia="仿宋" w:hAnsi="仿宋" w:hint="eastAsia"/>
          <w:sz w:val="32"/>
          <w:szCs w:val="32"/>
        </w:rPr>
        <w:t>纸质</w:t>
      </w:r>
      <w:r w:rsidR="002976AD">
        <w:rPr>
          <w:rFonts w:ascii="仿宋" w:eastAsia="仿宋" w:hAnsi="仿宋" w:hint="eastAsia"/>
          <w:sz w:val="32"/>
          <w:szCs w:val="32"/>
        </w:rPr>
        <w:t>申请，</w:t>
      </w:r>
      <w:r>
        <w:rPr>
          <w:rFonts w:ascii="仿宋" w:eastAsia="仿宋" w:hAnsi="仿宋" w:hint="eastAsia"/>
          <w:sz w:val="32"/>
          <w:szCs w:val="32"/>
        </w:rPr>
        <w:t>联系人</w:t>
      </w:r>
      <w:r w:rsidR="00216F53">
        <w:rPr>
          <w:rFonts w:ascii="仿宋" w:eastAsia="仿宋" w:hAnsi="仿宋" w:hint="eastAsia"/>
          <w:sz w:val="32"/>
          <w:szCs w:val="32"/>
        </w:rPr>
        <w:t>：袁凡乔</w:t>
      </w:r>
      <w:r>
        <w:rPr>
          <w:rFonts w:ascii="仿宋" w:eastAsia="仿宋" w:hAnsi="仿宋" w:hint="eastAsia"/>
          <w:sz w:val="32"/>
          <w:szCs w:val="32"/>
        </w:rPr>
        <w:t>，联系电话</w:t>
      </w:r>
      <w:r w:rsidR="00F3671B">
        <w:rPr>
          <w:rFonts w:ascii="仿宋" w:eastAsia="仿宋" w:hAnsi="仿宋" w:hint="eastAsia"/>
          <w:sz w:val="32"/>
          <w:szCs w:val="32"/>
        </w:rPr>
        <w:t>：</w:t>
      </w:r>
      <w:r w:rsidR="00A04078">
        <w:rPr>
          <w:rFonts w:ascii="仿宋" w:eastAsia="仿宋" w:hAnsi="仿宋" w:hint="eastAsia"/>
          <w:sz w:val="32"/>
          <w:szCs w:val="32"/>
        </w:rPr>
        <w:t>6825</w:t>
      </w:r>
      <w:r w:rsidR="00A565D4">
        <w:rPr>
          <w:rFonts w:ascii="仿宋" w:eastAsia="仿宋" w:hAnsi="仿宋" w:hint="eastAsia"/>
          <w:sz w:val="32"/>
          <w:szCs w:val="32"/>
        </w:rPr>
        <w:t>4157</w:t>
      </w:r>
      <w:r w:rsidR="002976AD">
        <w:rPr>
          <w:rFonts w:ascii="仿宋" w:eastAsia="仿宋" w:hAnsi="仿宋" w:hint="eastAsia"/>
          <w:sz w:val="32"/>
          <w:szCs w:val="32"/>
        </w:rPr>
        <w:t>。</w:t>
      </w:r>
    </w:p>
    <w:p w:rsidR="007118C3" w:rsidRDefault="00987852">
      <w:pPr>
        <w:snapToGrid w:val="0"/>
        <w:spacing w:line="540" w:lineRule="atLeast"/>
        <w:ind w:firstLineChars="200" w:firstLine="6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2.教师教育学院审核、面试后确定并公示拟推荐、录取学生名单。</w:t>
      </w:r>
    </w:p>
    <w:p w:rsidR="007118C3" w:rsidRDefault="00987852">
      <w:pPr>
        <w:snapToGrid w:val="0"/>
        <w:spacing w:line="540" w:lineRule="atLeas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五、学习年限及培养方式</w:t>
      </w:r>
    </w:p>
    <w:p w:rsidR="007118C3" w:rsidRDefault="00987852">
      <w:pPr>
        <w:spacing w:line="54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实施3+1+2拔尖人才培养模式</w:t>
      </w:r>
      <w:r>
        <w:rPr>
          <w:rFonts w:asciiTheme="minorEastAsia" w:eastAsiaTheme="minorEastAsia" w:hAnsiTheme="minorEastAsia"/>
          <w:sz w:val="28"/>
          <w:szCs w:val="28"/>
        </w:rPr>
        <w:t>。本科阶段第</w:t>
      </w: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/>
          <w:sz w:val="28"/>
          <w:szCs w:val="28"/>
        </w:rPr>
        <w:t>学年为本科生和研究生教育的衔接阶段，</w:t>
      </w:r>
      <w:r>
        <w:rPr>
          <w:rFonts w:hint="eastAsia"/>
          <w:sz w:val="28"/>
          <w:szCs w:val="36"/>
        </w:rPr>
        <w:t>参加研究生一年级</w:t>
      </w:r>
      <w:bookmarkStart w:id="0" w:name="_GoBack"/>
      <w:bookmarkEnd w:id="0"/>
      <w:r>
        <w:rPr>
          <w:rFonts w:hint="eastAsia"/>
          <w:sz w:val="28"/>
          <w:szCs w:val="36"/>
        </w:rPr>
        <w:t>的课程学习、考核，本科毕业论文可结合研究生课程学习完成；本科毕业后注册研究生学籍，直</w:t>
      </w:r>
      <w:r>
        <w:rPr>
          <w:rFonts w:hint="eastAsia"/>
          <w:sz w:val="28"/>
          <w:szCs w:val="36"/>
        </w:rPr>
        <w:lastRenderedPageBreak/>
        <w:t>接参加研究生二、三年级的课程学习与科研活动。</w:t>
      </w:r>
    </w:p>
    <w:p w:rsidR="007118C3" w:rsidRDefault="00987852">
      <w:pPr>
        <w:snapToGrid w:val="0"/>
        <w:spacing w:line="540" w:lineRule="atLeas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六、毕业和学位授予</w:t>
      </w:r>
    </w:p>
    <w:p w:rsidR="007118C3" w:rsidRDefault="00987852">
      <w:pPr>
        <w:snapToGrid w:val="0"/>
        <w:spacing w:line="54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在规定年限内，完成培养方案的规定课程和必修环节，获得相应学分，成绩合格，完成学位论文并通过答辩，经西南大学校学位评定委员会审核批准，授予教育硕士专业学位，颁发学位证书和毕业证书。</w:t>
      </w:r>
    </w:p>
    <w:p w:rsidR="007118C3" w:rsidRDefault="00987852">
      <w:pPr>
        <w:snapToGrid w:val="0"/>
        <w:spacing w:line="540" w:lineRule="atLeast"/>
        <w:ind w:left="562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七、奖助政策</w:t>
      </w:r>
    </w:p>
    <w:p w:rsidR="007118C3" w:rsidRDefault="00987852">
      <w:pPr>
        <w:snapToGrid w:val="0"/>
        <w:spacing w:line="54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1.优质生源奖学金</w:t>
      </w:r>
    </w:p>
    <w:p w:rsidR="007118C3" w:rsidRDefault="00987852">
      <w:pPr>
        <w:snapToGrid w:val="0"/>
        <w:spacing w:line="54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2.享受我校研究生各项奖助政策</w:t>
      </w:r>
    </w:p>
    <w:p w:rsidR="007118C3" w:rsidRDefault="00987852">
      <w:pPr>
        <w:snapToGrid w:val="0"/>
        <w:spacing w:line="54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3.国外交流学习资助 </w:t>
      </w:r>
    </w:p>
    <w:p w:rsidR="007118C3" w:rsidRDefault="00987852">
      <w:pPr>
        <w:pStyle w:val="aa"/>
        <w:numPr>
          <w:ilvl w:val="0"/>
          <w:numId w:val="1"/>
        </w:numPr>
        <w:snapToGrid w:val="0"/>
        <w:spacing w:line="540" w:lineRule="atLeast"/>
        <w:ind w:firstLineChars="0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其他</w:t>
      </w:r>
    </w:p>
    <w:p w:rsidR="007118C3" w:rsidRDefault="00987852" w:rsidP="00DB17D5">
      <w:pPr>
        <w:snapToGrid w:val="0"/>
        <w:spacing w:line="540" w:lineRule="atLeast"/>
        <w:ind w:firstLineChars="200" w:firstLine="560"/>
        <w:rPr>
          <w:rFonts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Courier New" w:hint="eastAsia"/>
          <w:sz w:val="28"/>
          <w:szCs w:val="28"/>
        </w:rPr>
        <w:t>以上内容若有变化，以上级文件为准</w:t>
      </w:r>
    </w:p>
    <w:sectPr w:rsidR="007118C3" w:rsidSect="00581CD0"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985" w:rsidRDefault="00223985" w:rsidP="00DB17D5">
      <w:r>
        <w:separator/>
      </w:r>
    </w:p>
  </w:endnote>
  <w:endnote w:type="continuationSeparator" w:id="0">
    <w:p w:rsidR="00223985" w:rsidRDefault="00223985" w:rsidP="00DB1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985" w:rsidRDefault="00223985" w:rsidP="00DB17D5">
      <w:r>
        <w:separator/>
      </w:r>
    </w:p>
  </w:footnote>
  <w:footnote w:type="continuationSeparator" w:id="0">
    <w:p w:rsidR="00223985" w:rsidRDefault="00223985" w:rsidP="00DB1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A68"/>
    <w:multiLevelType w:val="multilevel"/>
    <w:tmpl w:val="37BA1A68"/>
    <w:lvl w:ilvl="0">
      <w:start w:val="8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0B2"/>
    <w:rsid w:val="000576EF"/>
    <w:rsid w:val="000A2DEF"/>
    <w:rsid w:val="000C317F"/>
    <w:rsid w:val="00113801"/>
    <w:rsid w:val="00142820"/>
    <w:rsid w:val="00170663"/>
    <w:rsid w:val="00172A27"/>
    <w:rsid w:val="001A0745"/>
    <w:rsid w:val="001B3A04"/>
    <w:rsid w:val="001D7F7A"/>
    <w:rsid w:val="001E0683"/>
    <w:rsid w:val="001F757A"/>
    <w:rsid w:val="00207AE8"/>
    <w:rsid w:val="00216F53"/>
    <w:rsid w:val="00223985"/>
    <w:rsid w:val="00245A81"/>
    <w:rsid w:val="002506F8"/>
    <w:rsid w:val="00276875"/>
    <w:rsid w:val="00296F96"/>
    <w:rsid w:val="002976AD"/>
    <w:rsid w:val="002A5DDC"/>
    <w:rsid w:val="002F14A3"/>
    <w:rsid w:val="002F35B1"/>
    <w:rsid w:val="00307D13"/>
    <w:rsid w:val="00322F08"/>
    <w:rsid w:val="00335097"/>
    <w:rsid w:val="003A785A"/>
    <w:rsid w:val="003B08C2"/>
    <w:rsid w:val="003B0D36"/>
    <w:rsid w:val="003B12FA"/>
    <w:rsid w:val="00411703"/>
    <w:rsid w:val="00424B86"/>
    <w:rsid w:val="004303CB"/>
    <w:rsid w:val="004B70C7"/>
    <w:rsid w:val="0050034B"/>
    <w:rsid w:val="005672D9"/>
    <w:rsid w:val="00581CD0"/>
    <w:rsid w:val="005B1E8D"/>
    <w:rsid w:val="005D6F41"/>
    <w:rsid w:val="005D7289"/>
    <w:rsid w:val="005E03B4"/>
    <w:rsid w:val="006018A0"/>
    <w:rsid w:val="00607F37"/>
    <w:rsid w:val="006450EB"/>
    <w:rsid w:val="00670376"/>
    <w:rsid w:val="006929AE"/>
    <w:rsid w:val="006E1D91"/>
    <w:rsid w:val="007018D8"/>
    <w:rsid w:val="007118C3"/>
    <w:rsid w:val="00761327"/>
    <w:rsid w:val="007749B3"/>
    <w:rsid w:val="00793682"/>
    <w:rsid w:val="007C1864"/>
    <w:rsid w:val="007C20EB"/>
    <w:rsid w:val="007D33B8"/>
    <w:rsid w:val="007D48EF"/>
    <w:rsid w:val="007D705F"/>
    <w:rsid w:val="0080176B"/>
    <w:rsid w:val="0084529C"/>
    <w:rsid w:val="00851403"/>
    <w:rsid w:val="008B3932"/>
    <w:rsid w:val="008C67BA"/>
    <w:rsid w:val="008E7449"/>
    <w:rsid w:val="00987852"/>
    <w:rsid w:val="00A04078"/>
    <w:rsid w:val="00A479F9"/>
    <w:rsid w:val="00A565D4"/>
    <w:rsid w:val="00A67A5A"/>
    <w:rsid w:val="00AA2D36"/>
    <w:rsid w:val="00B06BAE"/>
    <w:rsid w:val="00B43053"/>
    <w:rsid w:val="00B7053B"/>
    <w:rsid w:val="00B92E6D"/>
    <w:rsid w:val="00BD6E74"/>
    <w:rsid w:val="00BE003A"/>
    <w:rsid w:val="00BE1801"/>
    <w:rsid w:val="00BE7986"/>
    <w:rsid w:val="00C01B04"/>
    <w:rsid w:val="00C34D58"/>
    <w:rsid w:val="00C35434"/>
    <w:rsid w:val="00C40258"/>
    <w:rsid w:val="00C576E3"/>
    <w:rsid w:val="00C82565"/>
    <w:rsid w:val="00C87610"/>
    <w:rsid w:val="00CA08A9"/>
    <w:rsid w:val="00CA7B9C"/>
    <w:rsid w:val="00D164C9"/>
    <w:rsid w:val="00D2299F"/>
    <w:rsid w:val="00DB17D5"/>
    <w:rsid w:val="00DD02A9"/>
    <w:rsid w:val="00E37BBD"/>
    <w:rsid w:val="00E43D91"/>
    <w:rsid w:val="00E55B9D"/>
    <w:rsid w:val="00E666AD"/>
    <w:rsid w:val="00E83573"/>
    <w:rsid w:val="00EC2664"/>
    <w:rsid w:val="00F038E1"/>
    <w:rsid w:val="00F22822"/>
    <w:rsid w:val="00F3671B"/>
    <w:rsid w:val="00F47B2B"/>
    <w:rsid w:val="00F8516E"/>
    <w:rsid w:val="00FA47E4"/>
    <w:rsid w:val="060C64B7"/>
    <w:rsid w:val="090071E0"/>
    <w:rsid w:val="0BF916F2"/>
    <w:rsid w:val="5D29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D0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581CD0"/>
    <w:pPr>
      <w:keepNext/>
      <w:keepLines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81CD0"/>
    <w:pPr>
      <w:spacing w:after="120"/>
      <w:ind w:leftChars="200" w:left="420"/>
    </w:pPr>
    <w:rPr>
      <w:rFonts w:ascii="Times New Roman" w:hAnsi="Times New Roman" w:cs="Times New Roman"/>
      <w:sz w:val="24"/>
      <w:szCs w:val="24"/>
    </w:rPr>
  </w:style>
  <w:style w:type="paragraph" w:styleId="a4">
    <w:name w:val="Plain Text"/>
    <w:basedOn w:val="a"/>
    <w:link w:val="Char0"/>
    <w:rsid w:val="00581CD0"/>
    <w:rPr>
      <w:rFonts w:ascii="宋体" w:hAnsi="Courier New" w:cs="宋体"/>
    </w:rPr>
  </w:style>
  <w:style w:type="paragraph" w:styleId="a5">
    <w:name w:val="Balloon Text"/>
    <w:basedOn w:val="a"/>
    <w:link w:val="Char1"/>
    <w:rsid w:val="00581CD0"/>
    <w:rPr>
      <w:sz w:val="18"/>
      <w:szCs w:val="18"/>
    </w:rPr>
  </w:style>
  <w:style w:type="paragraph" w:styleId="a6">
    <w:name w:val="footer"/>
    <w:basedOn w:val="a"/>
    <w:link w:val="Char2"/>
    <w:rsid w:val="00581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rsid w:val="00581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581CD0"/>
  </w:style>
  <w:style w:type="character" w:styleId="a9">
    <w:name w:val="Hyperlink"/>
    <w:basedOn w:val="a0"/>
    <w:rsid w:val="00581CD0"/>
    <w:rPr>
      <w:color w:val="0000FF"/>
      <w:u w:val="single"/>
    </w:rPr>
  </w:style>
  <w:style w:type="character" w:customStyle="1" w:styleId="Char3">
    <w:name w:val="页眉 Char"/>
    <w:basedOn w:val="a0"/>
    <w:link w:val="a7"/>
    <w:rsid w:val="00581CD0"/>
    <w:rPr>
      <w:sz w:val="18"/>
      <w:szCs w:val="18"/>
    </w:rPr>
  </w:style>
  <w:style w:type="character" w:customStyle="1" w:styleId="Char1">
    <w:name w:val="批注框文本 Char"/>
    <w:basedOn w:val="a0"/>
    <w:link w:val="a5"/>
    <w:rsid w:val="00581CD0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rsid w:val="00581CD0"/>
    <w:rPr>
      <w:sz w:val="18"/>
      <w:szCs w:val="18"/>
    </w:rPr>
  </w:style>
  <w:style w:type="character" w:customStyle="1" w:styleId="Char0">
    <w:name w:val="纯文本 Char"/>
    <w:basedOn w:val="a0"/>
    <w:link w:val="a4"/>
    <w:rsid w:val="00581CD0"/>
    <w:rPr>
      <w:rFonts w:ascii="宋体" w:eastAsia="宋体" w:hAnsi="Courier New" w:cs="宋体"/>
      <w:sz w:val="21"/>
      <w:szCs w:val="21"/>
    </w:rPr>
  </w:style>
  <w:style w:type="character" w:customStyle="1" w:styleId="1Char">
    <w:name w:val="标题 1 Char"/>
    <w:basedOn w:val="a0"/>
    <w:link w:val="1"/>
    <w:qFormat/>
    <w:rsid w:val="00581CD0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581CD0"/>
    <w:rPr>
      <w:rFonts w:ascii="Times New Roman" w:eastAsia="宋体" w:hAnsi="Times New Roman" w:cs="Times New Roman"/>
      <w:sz w:val="24"/>
      <w:szCs w:val="24"/>
    </w:rPr>
  </w:style>
  <w:style w:type="paragraph" w:customStyle="1" w:styleId="10">
    <w:name w:val="列出段落1"/>
    <w:basedOn w:val="a"/>
    <w:rsid w:val="00581CD0"/>
    <w:pPr>
      <w:ind w:firstLineChars="200" w:firstLine="420"/>
    </w:pPr>
  </w:style>
  <w:style w:type="paragraph" w:customStyle="1" w:styleId="11">
    <w:name w:val="列出段落11"/>
    <w:basedOn w:val="a"/>
    <w:rsid w:val="00581CD0"/>
    <w:pPr>
      <w:ind w:firstLineChars="200" w:firstLine="420"/>
    </w:pPr>
  </w:style>
  <w:style w:type="paragraph" w:customStyle="1" w:styleId="Default">
    <w:name w:val="Default"/>
    <w:rsid w:val="00581CD0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a">
    <w:name w:val="List Paragraph"/>
    <w:basedOn w:val="a"/>
    <w:uiPriority w:val="99"/>
    <w:qFormat/>
    <w:rsid w:val="00581C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西南大学与第三军医大学西南医院高层次拔尖创新人才培养</dc:title>
  <dc:creator>微软用户</dc:creator>
  <cp:lastModifiedBy>tclsevers</cp:lastModifiedBy>
  <cp:revision>22</cp:revision>
  <cp:lastPrinted>2018-09-14T00:47:00Z</cp:lastPrinted>
  <dcterms:created xsi:type="dcterms:W3CDTF">2018-09-13T02:08:00Z</dcterms:created>
  <dcterms:modified xsi:type="dcterms:W3CDTF">2018-09-14T09:43:00Z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